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A48122" w14:textId="57348E81" w:rsidR="00262926" w:rsidRDefault="00FA76AC" w:rsidP="00FA76AC">
      <w:pPr>
        <w:jc w:val="center"/>
        <w:rPr>
          <w:rFonts w:ascii="Times New Roman" w:hAnsi="Times New Roman" w:cs="Times New Roman"/>
          <w:b/>
          <w:bCs/>
          <w:i/>
          <w:iCs/>
          <w:sz w:val="28"/>
          <w:szCs w:val="28"/>
        </w:rPr>
      </w:pPr>
      <w:r w:rsidRPr="00FA76AC">
        <w:rPr>
          <w:rFonts w:ascii="Times New Roman" w:hAnsi="Times New Roman" w:cs="Times New Roman"/>
          <w:b/>
          <w:bCs/>
          <w:i/>
          <w:iCs/>
          <w:sz w:val="28"/>
          <w:szCs w:val="28"/>
        </w:rPr>
        <w:t xml:space="preserve">Mažeikių rajono </w:t>
      </w:r>
      <w:proofErr w:type="spellStart"/>
      <w:r w:rsidRPr="00FA76AC">
        <w:rPr>
          <w:rFonts w:ascii="Times New Roman" w:hAnsi="Times New Roman" w:cs="Times New Roman"/>
          <w:b/>
          <w:bCs/>
          <w:i/>
          <w:iCs/>
          <w:sz w:val="28"/>
          <w:szCs w:val="28"/>
        </w:rPr>
        <w:t>Šerkšnėnų</w:t>
      </w:r>
      <w:proofErr w:type="spellEnd"/>
      <w:r w:rsidRPr="00FA76AC">
        <w:rPr>
          <w:rFonts w:ascii="Times New Roman" w:hAnsi="Times New Roman" w:cs="Times New Roman"/>
          <w:b/>
          <w:bCs/>
          <w:i/>
          <w:iCs/>
          <w:sz w:val="28"/>
          <w:szCs w:val="28"/>
        </w:rPr>
        <w:t xml:space="preserve"> kultūros centro vidutinis mėnesinis nustatytasis (paskirtasis) darbo užmokestis eurais, neatskaičius mokesčių</w:t>
      </w:r>
    </w:p>
    <w:p w14:paraId="164BDF61" w14:textId="77C55105" w:rsidR="00FA76AC" w:rsidRDefault="00FA76AC" w:rsidP="00FA76AC">
      <w:pPr>
        <w:jc w:val="center"/>
        <w:rPr>
          <w:rFonts w:ascii="Times New Roman" w:hAnsi="Times New Roman" w:cs="Times New Roman"/>
          <w:b/>
          <w:bCs/>
          <w:i/>
          <w:iCs/>
          <w:sz w:val="28"/>
          <w:szCs w:val="28"/>
        </w:rPr>
      </w:pPr>
    </w:p>
    <w:tbl>
      <w:tblPr>
        <w:tblStyle w:val="Lentelstinklelis"/>
        <w:tblW w:w="0" w:type="auto"/>
        <w:tblLook w:val="04A0" w:firstRow="1" w:lastRow="0" w:firstColumn="1" w:lastColumn="0" w:noHBand="0" w:noVBand="1"/>
      </w:tblPr>
      <w:tblGrid>
        <w:gridCol w:w="1925"/>
        <w:gridCol w:w="1925"/>
        <w:gridCol w:w="1926"/>
        <w:gridCol w:w="1926"/>
        <w:gridCol w:w="1926"/>
      </w:tblGrid>
      <w:tr w:rsidR="00FA76AC" w:rsidRPr="00F822A9" w14:paraId="49CC141D" w14:textId="77777777" w:rsidTr="00FA76AC">
        <w:tc>
          <w:tcPr>
            <w:tcW w:w="1925" w:type="dxa"/>
          </w:tcPr>
          <w:p w14:paraId="5C262712" w14:textId="1187881B" w:rsidR="00FA76AC" w:rsidRPr="00F822A9" w:rsidRDefault="00FA76AC" w:rsidP="00FA76AC">
            <w:pPr>
              <w:jc w:val="center"/>
              <w:rPr>
                <w:rFonts w:ascii="Times New Roman" w:hAnsi="Times New Roman" w:cs="Times New Roman"/>
              </w:rPr>
            </w:pPr>
            <w:r w:rsidRPr="00F822A9">
              <w:rPr>
                <w:rFonts w:ascii="Times New Roman" w:hAnsi="Times New Roman" w:cs="Times New Roman"/>
              </w:rPr>
              <w:t xml:space="preserve">Pareigybė </w:t>
            </w:r>
          </w:p>
        </w:tc>
        <w:tc>
          <w:tcPr>
            <w:tcW w:w="1925" w:type="dxa"/>
          </w:tcPr>
          <w:p w14:paraId="3EB5B940" w14:textId="0FA8CA91" w:rsidR="00FA76AC" w:rsidRPr="00F822A9" w:rsidRDefault="00FA76AC" w:rsidP="00FA76AC">
            <w:pPr>
              <w:jc w:val="center"/>
              <w:rPr>
                <w:rFonts w:ascii="Times New Roman" w:hAnsi="Times New Roman" w:cs="Times New Roman"/>
              </w:rPr>
            </w:pPr>
            <w:r w:rsidRPr="00F822A9">
              <w:rPr>
                <w:rFonts w:ascii="Times New Roman" w:hAnsi="Times New Roman" w:cs="Times New Roman"/>
              </w:rPr>
              <w:t>Darbuotojų skaičius 202</w:t>
            </w:r>
            <w:r w:rsidR="00E077CB">
              <w:rPr>
                <w:rFonts w:ascii="Times New Roman" w:hAnsi="Times New Roman" w:cs="Times New Roman"/>
              </w:rPr>
              <w:t>4</w:t>
            </w:r>
            <w:r w:rsidRPr="00F822A9">
              <w:rPr>
                <w:rFonts w:ascii="Times New Roman" w:hAnsi="Times New Roman" w:cs="Times New Roman"/>
              </w:rPr>
              <w:t xml:space="preserve"> m. </w:t>
            </w:r>
          </w:p>
        </w:tc>
        <w:tc>
          <w:tcPr>
            <w:tcW w:w="1926" w:type="dxa"/>
          </w:tcPr>
          <w:p w14:paraId="5C90B2AD" w14:textId="6C4D0357" w:rsidR="00FA76AC" w:rsidRPr="00F822A9" w:rsidRDefault="00FA76AC" w:rsidP="00FA76AC">
            <w:pPr>
              <w:jc w:val="center"/>
              <w:rPr>
                <w:rFonts w:ascii="Times New Roman" w:hAnsi="Times New Roman" w:cs="Times New Roman"/>
              </w:rPr>
            </w:pPr>
            <w:r w:rsidRPr="00F822A9">
              <w:rPr>
                <w:rFonts w:ascii="Times New Roman" w:hAnsi="Times New Roman" w:cs="Times New Roman"/>
              </w:rPr>
              <w:t>Vidutinis mėnesinis bruto darbo užmokestis 202</w:t>
            </w:r>
            <w:r w:rsidR="00E077CB">
              <w:rPr>
                <w:rFonts w:ascii="Times New Roman" w:hAnsi="Times New Roman" w:cs="Times New Roman"/>
              </w:rPr>
              <w:t>4</w:t>
            </w:r>
            <w:r w:rsidRPr="00F822A9">
              <w:rPr>
                <w:rFonts w:ascii="Times New Roman" w:hAnsi="Times New Roman" w:cs="Times New Roman"/>
              </w:rPr>
              <w:t xml:space="preserve"> m.</w:t>
            </w:r>
          </w:p>
        </w:tc>
        <w:tc>
          <w:tcPr>
            <w:tcW w:w="1926" w:type="dxa"/>
          </w:tcPr>
          <w:p w14:paraId="36237C4D" w14:textId="71E1D427" w:rsidR="00FA76AC" w:rsidRPr="00F822A9" w:rsidRDefault="00FA76AC" w:rsidP="00FA76AC">
            <w:pPr>
              <w:jc w:val="center"/>
              <w:rPr>
                <w:rFonts w:ascii="Times New Roman" w:hAnsi="Times New Roman" w:cs="Times New Roman"/>
              </w:rPr>
            </w:pPr>
            <w:r w:rsidRPr="00F822A9">
              <w:rPr>
                <w:rFonts w:ascii="Times New Roman" w:hAnsi="Times New Roman" w:cs="Times New Roman"/>
              </w:rPr>
              <w:t>Darbuotojų skaičius 202</w:t>
            </w:r>
            <w:r w:rsidR="00E077CB">
              <w:rPr>
                <w:rFonts w:ascii="Times New Roman" w:hAnsi="Times New Roman" w:cs="Times New Roman"/>
              </w:rPr>
              <w:t>5</w:t>
            </w:r>
            <w:r w:rsidRPr="00F822A9">
              <w:rPr>
                <w:rFonts w:ascii="Times New Roman" w:hAnsi="Times New Roman" w:cs="Times New Roman"/>
              </w:rPr>
              <w:t xml:space="preserve"> m. </w:t>
            </w:r>
          </w:p>
        </w:tc>
        <w:tc>
          <w:tcPr>
            <w:tcW w:w="1926" w:type="dxa"/>
          </w:tcPr>
          <w:p w14:paraId="0A646D91" w14:textId="4CF9255E" w:rsidR="00FA76AC" w:rsidRPr="00F822A9" w:rsidRDefault="00FA76AC" w:rsidP="00FA76AC">
            <w:pPr>
              <w:jc w:val="center"/>
              <w:rPr>
                <w:rFonts w:ascii="Times New Roman" w:hAnsi="Times New Roman" w:cs="Times New Roman"/>
              </w:rPr>
            </w:pPr>
            <w:r w:rsidRPr="00F822A9">
              <w:rPr>
                <w:rFonts w:ascii="Times New Roman" w:hAnsi="Times New Roman" w:cs="Times New Roman"/>
              </w:rPr>
              <w:t>Vidutinis mėnesinis bruto darbo užmokestis 202</w:t>
            </w:r>
            <w:r w:rsidR="00E077CB">
              <w:rPr>
                <w:rFonts w:ascii="Times New Roman" w:hAnsi="Times New Roman" w:cs="Times New Roman"/>
              </w:rPr>
              <w:t>5</w:t>
            </w:r>
            <w:r w:rsidRPr="00F822A9">
              <w:rPr>
                <w:rFonts w:ascii="Times New Roman" w:hAnsi="Times New Roman" w:cs="Times New Roman"/>
              </w:rPr>
              <w:t xml:space="preserve"> m. </w:t>
            </w:r>
            <w:r w:rsidR="000C6011">
              <w:rPr>
                <w:rFonts w:ascii="Times New Roman" w:hAnsi="Times New Roman" w:cs="Times New Roman"/>
              </w:rPr>
              <w:t>I</w:t>
            </w:r>
            <w:r w:rsidR="00F96D78">
              <w:rPr>
                <w:rFonts w:ascii="Times New Roman" w:hAnsi="Times New Roman" w:cs="Times New Roman"/>
              </w:rPr>
              <w:t>I</w:t>
            </w:r>
            <w:r w:rsidR="00CA3221">
              <w:rPr>
                <w:rFonts w:ascii="Times New Roman" w:hAnsi="Times New Roman" w:cs="Times New Roman"/>
              </w:rPr>
              <w:t>I</w:t>
            </w:r>
            <w:r w:rsidRPr="00F822A9">
              <w:rPr>
                <w:rFonts w:ascii="Times New Roman" w:hAnsi="Times New Roman" w:cs="Times New Roman"/>
              </w:rPr>
              <w:t xml:space="preserve"> </w:t>
            </w:r>
            <w:proofErr w:type="spellStart"/>
            <w:r w:rsidRPr="00F822A9">
              <w:rPr>
                <w:rFonts w:ascii="Times New Roman" w:hAnsi="Times New Roman" w:cs="Times New Roman"/>
              </w:rPr>
              <w:t>ketv</w:t>
            </w:r>
            <w:proofErr w:type="spellEnd"/>
            <w:r w:rsidRPr="00F822A9">
              <w:rPr>
                <w:rFonts w:ascii="Times New Roman" w:hAnsi="Times New Roman" w:cs="Times New Roman"/>
              </w:rPr>
              <w:t>.</w:t>
            </w:r>
          </w:p>
        </w:tc>
      </w:tr>
      <w:tr w:rsidR="00E077CB" w:rsidRPr="00F822A9" w14:paraId="1ED845C7" w14:textId="77777777" w:rsidTr="00FA76AC">
        <w:tc>
          <w:tcPr>
            <w:tcW w:w="1925" w:type="dxa"/>
          </w:tcPr>
          <w:p w14:paraId="352C7E78" w14:textId="18AF85FA" w:rsidR="00E077CB" w:rsidRPr="00F822A9" w:rsidRDefault="00E077CB" w:rsidP="00E077CB">
            <w:pPr>
              <w:rPr>
                <w:rFonts w:ascii="Times New Roman" w:hAnsi="Times New Roman" w:cs="Times New Roman"/>
              </w:rPr>
            </w:pPr>
            <w:r w:rsidRPr="00F822A9">
              <w:rPr>
                <w:rFonts w:ascii="Times New Roman" w:hAnsi="Times New Roman" w:cs="Times New Roman"/>
              </w:rPr>
              <w:t>Direktorius</w:t>
            </w:r>
          </w:p>
        </w:tc>
        <w:tc>
          <w:tcPr>
            <w:tcW w:w="1925" w:type="dxa"/>
          </w:tcPr>
          <w:p w14:paraId="06FC8495" w14:textId="76B3FFA7" w:rsidR="00E077CB" w:rsidRPr="00F822A9" w:rsidRDefault="00E077CB" w:rsidP="00E077CB">
            <w:pPr>
              <w:jc w:val="center"/>
              <w:rPr>
                <w:rFonts w:ascii="Times New Roman" w:hAnsi="Times New Roman" w:cs="Times New Roman"/>
              </w:rPr>
            </w:pPr>
            <w:r w:rsidRPr="00F822A9">
              <w:rPr>
                <w:rFonts w:ascii="Times New Roman" w:hAnsi="Times New Roman" w:cs="Times New Roman"/>
              </w:rPr>
              <w:t>1</w:t>
            </w:r>
          </w:p>
        </w:tc>
        <w:tc>
          <w:tcPr>
            <w:tcW w:w="1926" w:type="dxa"/>
          </w:tcPr>
          <w:p w14:paraId="20770A71" w14:textId="70FAA9E7" w:rsidR="00E077CB" w:rsidRPr="00F822A9" w:rsidRDefault="00E077CB" w:rsidP="00E077CB">
            <w:pPr>
              <w:jc w:val="center"/>
              <w:rPr>
                <w:rFonts w:ascii="Times New Roman" w:hAnsi="Times New Roman" w:cs="Times New Roman"/>
              </w:rPr>
            </w:pPr>
            <w:r w:rsidRPr="00F822A9">
              <w:rPr>
                <w:rFonts w:ascii="Times New Roman" w:hAnsi="Times New Roman" w:cs="Times New Roman"/>
              </w:rPr>
              <w:t>-</w:t>
            </w:r>
          </w:p>
        </w:tc>
        <w:tc>
          <w:tcPr>
            <w:tcW w:w="1926" w:type="dxa"/>
          </w:tcPr>
          <w:p w14:paraId="11D86161" w14:textId="561DE0C5" w:rsidR="00E077CB" w:rsidRPr="00F822A9" w:rsidRDefault="00E077CB" w:rsidP="00E077CB">
            <w:pPr>
              <w:jc w:val="center"/>
              <w:rPr>
                <w:rFonts w:ascii="Times New Roman" w:hAnsi="Times New Roman" w:cs="Times New Roman"/>
              </w:rPr>
            </w:pPr>
            <w:r w:rsidRPr="00F822A9">
              <w:rPr>
                <w:rFonts w:ascii="Times New Roman" w:hAnsi="Times New Roman" w:cs="Times New Roman"/>
              </w:rPr>
              <w:t>1</w:t>
            </w:r>
          </w:p>
        </w:tc>
        <w:tc>
          <w:tcPr>
            <w:tcW w:w="1926" w:type="dxa"/>
          </w:tcPr>
          <w:p w14:paraId="351C6EED" w14:textId="65F0F073" w:rsidR="00E077CB" w:rsidRPr="00F822A9" w:rsidRDefault="00E077CB" w:rsidP="00E077CB">
            <w:pPr>
              <w:jc w:val="center"/>
              <w:rPr>
                <w:rFonts w:ascii="Times New Roman" w:hAnsi="Times New Roman" w:cs="Times New Roman"/>
              </w:rPr>
            </w:pPr>
            <w:r w:rsidRPr="00F822A9">
              <w:rPr>
                <w:rFonts w:ascii="Times New Roman" w:hAnsi="Times New Roman" w:cs="Times New Roman"/>
              </w:rPr>
              <w:t>-</w:t>
            </w:r>
          </w:p>
        </w:tc>
      </w:tr>
      <w:tr w:rsidR="00E077CB" w:rsidRPr="00F822A9" w14:paraId="708A1D3B" w14:textId="77777777" w:rsidTr="00FA76AC">
        <w:tc>
          <w:tcPr>
            <w:tcW w:w="1925" w:type="dxa"/>
          </w:tcPr>
          <w:p w14:paraId="69F9A84D" w14:textId="2D4287B4" w:rsidR="00E077CB" w:rsidRPr="00F822A9" w:rsidRDefault="00E077CB" w:rsidP="00E077CB">
            <w:pPr>
              <w:rPr>
                <w:rFonts w:ascii="Times New Roman" w:hAnsi="Times New Roman" w:cs="Times New Roman"/>
              </w:rPr>
            </w:pPr>
            <w:r w:rsidRPr="00F822A9">
              <w:rPr>
                <w:rFonts w:ascii="Times New Roman" w:hAnsi="Times New Roman" w:cs="Times New Roman"/>
              </w:rPr>
              <w:t>Vyr. buhalteris</w:t>
            </w:r>
          </w:p>
        </w:tc>
        <w:tc>
          <w:tcPr>
            <w:tcW w:w="1925" w:type="dxa"/>
          </w:tcPr>
          <w:p w14:paraId="29BA76FA" w14:textId="63F035D7" w:rsidR="00E077CB" w:rsidRPr="00F822A9" w:rsidRDefault="00E077CB" w:rsidP="00E077CB">
            <w:pPr>
              <w:jc w:val="center"/>
              <w:rPr>
                <w:rFonts w:ascii="Times New Roman" w:hAnsi="Times New Roman" w:cs="Times New Roman"/>
              </w:rPr>
            </w:pPr>
            <w:r w:rsidRPr="00F822A9">
              <w:rPr>
                <w:rFonts w:ascii="Times New Roman" w:hAnsi="Times New Roman" w:cs="Times New Roman"/>
              </w:rPr>
              <w:t>1</w:t>
            </w:r>
          </w:p>
        </w:tc>
        <w:tc>
          <w:tcPr>
            <w:tcW w:w="1926" w:type="dxa"/>
          </w:tcPr>
          <w:p w14:paraId="717328F6" w14:textId="06496EA6" w:rsidR="00E077CB" w:rsidRPr="00F822A9" w:rsidRDefault="00E077CB" w:rsidP="00E077CB">
            <w:pPr>
              <w:jc w:val="center"/>
              <w:rPr>
                <w:rFonts w:ascii="Times New Roman" w:hAnsi="Times New Roman" w:cs="Times New Roman"/>
              </w:rPr>
            </w:pPr>
            <w:r w:rsidRPr="00F822A9">
              <w:rPr>
                <w:rFonts w:ascii="Times New Roman" w:hAnsi="Times New Roman" w:cs="Times New Roman"/>
              </w:rPr>
              <w:t>-</w:t>
            </w:r>
          </w:p>
        </w:tc>
        <w:tc>
          <w:tcPr>
            <w:tcW w:w="1926" w:type="dxa"/>
          </w:tcPr>
          <w:p w14:paraId="69F764E5" w14:textId="5344CF4A" w:rsidR="00E077CB" w:rsidRPr="00F822A9" w:rsidRDefault="00E077CB" w:rsidP="00E077CB">
            <w:pPr>
              <w:jc w:val="center"/>
              <w:rPr>
                <w:rFonts w:ascii="Times New Roman" w:hAnsi="Times New Roman" w:cs="Times New Roman"/>
              </w:rPr>
            </w:pPr>
            <w:r w:rsidRPr="00F822A9">
              <w:rPr>
                <w:rFonts w:ascii="Times New Roman" w:hAnsi="Times New Roman" w:cs="Times New Roman"/>
              </w:rPr>
              <w:t>1</w:t>
            </w:r>
          </w:p>
        </w:tc>
        <w:tc>
          <w:tcPr>
            <w:tcW w:w="1926" w:type="dxa"/>
          </w:tcPr>
          <w:p w14:paraId="52E68506" w14:textId="67455A25" w:rsidR="00E077CB" w:rsidRPr="00F822A9" w:rsidRDefault="00E077CB" w:rsidP="00E077CB">
            <w:pPr>
              <w:jc w:val="center"/>
              <w:rPr>
                <w:rFonts w:ascii="Times New Roman" w:hAnsi="Times New Roman" w:cs="Times New Roman"/>
              </w:rPr>
            </w:pPr>
            <w:r w:rsidRPr="00F822A9">
              <w:rPr>
                <w:rFonts w:ascii="Times New Roman" w:hAnsi="Times New Roman" w:cs="Times New Roman"/>
              </w:rPr>
              <w:t>-</w:t>
            </w:r>
          </w:p>
        </w:tc>
      </w:tr>
      <w:tr w:rsidR="00E077CB" w:rsidRPr="00F822A9" w14:paraId="12DF427C" w14:textId="77777777" w:rsidTr="00FA76AC">
        <w:tc>
          <w:tcPr>
            <w:tcW w:w="1925" w:type="dxa"/>
          </w:tcPr>
          <w:p w14:paraId="7D904968" w14:textId="1CAB2F80" w:rsidR="00E077CB" w:rsidRPr="00F822A9" w:rsidRDefault="00E077CB" w:rsidP="00E077CB">
            <w:pPr>
              <w:rPr>
                <w:rFonts w:ascii="Times New Roman" w:hAnsi="Times New Roman" w:cs="Times New Roman"/>
              </w:rPr>
            </w:pPr>
            <w:r w:rsidRPr="00F822A9">
              <w:rPr>
                <w:rFonts w:ascii="Times New Roman" w:hAnsi="Times New Roman" w:cs="Times New Roman"/>
              </w:rPr>
              <w:t>Meno vadovas</w:t>
            </w:r>
          </w:p>
        </w:tc>
        <w:tc>
          <w:tcPr>
            <w:tcW w:w="1925" w:type="dxa"/>
          </w:tcPr>
          <w:p w14:paraId="235D070E" w14:textId="4304F4E4" w:rsidR="00E077CB" w:rsidRPr="00F822A9" w:rsidRDefault="00E077CB" w:rsidP="00E077CB">
            <w:pPr>
              <w:jc w:val="center"/>
              <w:rPr>
                <w:rFonts w:ascii="Times New Roman" w:hAnsi="Times New Roman" w:cs="Times New Roman"/>
              </w:rPr>
            </w:pPr>
            <w:r>
              <w:rPr>
                <w:rFonts w:ascii="Times New Roman" w:hAnsi="Times New Roman" w:cs="Times New Roman"/>
              </w:rPr>
              <w:t>2</w:t>
            </w:r>
          </w:p>
        </w:tc>
        <w:tc>
          <w:tcPr>
            <w:tcW w:w="1926" w:type="dxa"/>
          </w:tcPr>
          <w:p w14:paraId="42E469B2" w14:textId="7252007B" w:rsidR="00E077CB" w:rsidRPr="00F822A9" w:rsidRDefault="00E077CB" w:rsidP="00E077CB">
            <w:pPr>
              <w:jc w:val="center"/>
              <w:rPr>
                <w:rFonts w:ascii="Times New Roman" w:hAnsi="Times New Roman" w:cs="Times New Roman"/>
              </w:rPr>
            </w:pPr>
            <w:r>
              <w:rPr>
                <w:rFonts w:ascii="Times New Roman" w:hAnsi="Times New Roman" w:cs="Times New Roman"/>
              </w:rPr>
              <w:t>1369,40</w:t>
            </w:r>
          </w:p>
        </w:tc>
        <w:tc>
          <w:tcPr>
            <w:tcW w:w="1926" w:type="dxa"/>
          </w:tcPr>
          <w:p w14:paraId="4FB7A1B0" w14:textId="3A05DD71" w:rsidR="00E077CB" w:rsidRPr="00F822A9" w:rsidRDefault="00E077CB" w:rsidP="00E077CB">
            <w:pPr>
              <w:jc w:val="center"/>
              <w:rPr>
                <w:rFonts w:ascii="Times New Roman" w:hAnsi="Times New Roman" w:cs="Times New Roman"/>
              </w:rPr>
            </w:pPr>
            <w:r>
              <w:rPr>
                <w:rFonts w:ascii="Times New Roman" w:hAnsi="Times New Roman" w:cs="Times New Roman"/>
              </w:rPr>
              <w:t>2</w:t>
            </w:r>
          </w:p>
        </w:tc>
        <w:tc>
          <w:tcPr>
            <w:tcW w:w="1926" w:type="dxa"/>
          </w:tcPr>
          <w:p w14:paraId="52C2B67A" w14:textId="6A9D065C" w:rsidR="00E077CB" w:rsidRPr="00F822A9" w:rsidRDefault="00F96D78" w:rsidP="00E077CB">
            <w:pPr>
              <w:jc w:val="center"/>
              <w:rPr>
                <w:rFonts w:ascii="Times New Roman" w:hAnsi="Times New Roman" w:cs="Times New Roman"/>
              </w:rPr>
            </w:pPr>
            <w:r>
              <w:rPr>
                <w:rFonts w:ascii="Times New Roman" w:hAnsi="Times New Roman" w:cs="Times New Roman"/>
              </w:rPr>
              <w:t>1416,41</w:t>
            </w:r>
          </w:p>
        </w:tc>
      </w:tr>
      <w:tr w:rsidR="00E077CB" w:rsidRPr="00F822A9" w14:paraId="3ED84AEE" w14:textId="77777777" w:rsidTr="00FA76AC">
        <w:tc>
          <w:tcPr>
            <w:tcW w:w="1925" w:type="dxa"/>
          </w:tcPr>
          <w:p w14:paraId="1A06528F" w14:textId="122A43F9" w:rsidR="00E077CB" w:rsidRPr="00F822A9" w:rsidRDefault="00E077CB" w:rsidP="00E077CB">
            <w:pPr>
              <w:rPr>
                <w:rFonts w:ascii="Times New Roman" w:hAnsi="Times New Roman" w:cs="Times New Roman"/>
              </w:rPr>
            </w:pPr>
            <w:r w:rsidRPr="00F822A9">
              <w:rPr>
                <w:rFonts w:ascii="Times New Roman" w:hAnsi="Times New Roman" w:cs="Times New Roman"/>
              </w:rPr>
              <w:t>Kultūrinių renginių organizatorius</w:t>
            </w:r>
          </w:p>
        </w:tc>
        <w:tc>
          <w:tcPr>
            <w:tcW w:w="1925" w:type="dxa"/>
          </w:tcPr>
          <w:p w14:paraId="7F9A04AC" w14:textId="14FB2630" w:rsidR="00E077CB" w:rsidRPr="00F822A9" w:rsidRDefault="00E077CB" w:rsidP="00E077CB">
            <w:pPr>
              <w:jc w:val="center"/>
              <w:rPr>
                <w:rFonts w:ascii="Times New Roman" w:hAnsi="Times New Roman" w:cs="Times New Roman"/>
              </w:rPr>
            </w:pPr>
            <w:r>
              <w:rPr>
                <w:rFonts w:ascii="Times New Roman" w:hAnsi="Times New Roman" w:cs="Times New Roman"/>
              </w:rPr>
              <w:t>1</w:t>
            </w:r>
          </w:p>
        </w:tc>
        <w:tc>
          <w:tcPr>
            <w:tcW w:w="1926" w:type="dxa"/>
          </w:tcPr>
          <w:p w14:paraId="52B23AB0" w14:textId="23FF06FE" w:rsidR="00E077CB" w:rsidRPr="00F822A9" w:rsidRDefault="00E077CB" w:rsidP="00E077CB">
            <w:pPr>
              <w:jc w:val="center"/>
              <w:rPr>
                <w:rFonts w:ascii="Times New Roman" w:hAnsi="Times New Roman" w:cs="Times New Roman"/>
              </w:rPr>
            </w:pPr>
            <w:r>
              <w:rPr>
                <w:rFonts w:ascii="Times New Roman" w:hAnsi="Times New Roman" w:cs="Times New Roman"/>
              </w:rPr>
              <w:t>-</w:t>
            </w:r>
          </w:p>
        </w:tc>
        <w:tc>
          <w:tcPr>
            <w:tcW w:w="1926" w:type="dxa"/>
          </w:tcPr>
          <w:p w14:paraId="1A8243B0" w14:textId="73DD1F70" w:rsidR="00E077CB" w:rsidRPr="00F822A9" w:rsidRDefault="00E077CB" w:rsidP="00E077CB">
            <w:pPr>
              <w:jc w:val="center"/>
              <w:rPr>
                <w:rFonts w:ascii="Times New Roman" w:hAnsi="Times New Roman" w:cs="Times New Roman"/>
              </w:rPr>
            </w:pPr>
            <w:r>
              <w:rPr>
                <w:rFonts w:ascii="Times New Roman" w:hAnsi="Times New Roman" w:cs="Times New Roman"/>
              </w:rPr>
              <w:t>1</w:t>
            </w:r>
          </w:p>
        </w:tc>
        <w:tc>
          <w:tcPr>
            <w:tcW w:w="1926" w:type="dxa"/>
          </w:tcPr>
          <w:p w14:paraId="126B70EF" w14:textId="2F470949" w:rsidR="00E077CB" w:rsidRPr="00F822A9" w:rsidRDefault="00E077CB" w:rsidP="00E077CB">
            <w:pPr>
              <w:jc w:val="center"/>
              <w:rPr>
                <w:rFonts w:ascii="Times New Roman" w:hAnsi="Times New Roman" w:cs="Times New Roman"/>
              </w:rPr>
            </w:pPr>
            <w:r>
              <w:rPr>
                <w:rFonts w:ascii="Times New Roman" w:hAnsi="Times New Roman" w:cs="Times New Roman"/>
              </w:rPr>
              <w:t>-</w:t>
            </w:r>
          </w:p>
        </w:tc>
      </w:tr>
      <w:tr w:rsidR="00E077CB" w:rsidRPr="00F822A9" w14:paraId="3B536766" w14:textId="77777777" w:rsidTr="00FA76AC">
        <w:tc>
          <w:tcPr>
            <w:tcW w:w="1925" w:type="dxa"/>
          </w:tcPr>
          <w:p w14:paraId="500AFE5A" w14:textId="5900BA3E" w:rsidR="00E077CB" w:rsidRPr="00F822A9" w:rsidRDefault="00E077CB" w:rsidP="00E077CB">
            <w:pPr>
              <w:rPr>
                <w:rFonts w:ascii="Times New Roman" w:hAnsi="Times New Roman" w:cs="Times New Roman"/>
              </w:rPr>
            </w:pPr>
            <w:r>
              <w:rPr>
                <w:rFonts w:ascii="Times New Roman" w:hAnsi="Times New Roman" w:cs="Times New Roman"/>
              </w:rPr>
              <w:t>Apipavidalintojas</w:t>
            </w:r>
          </w:p>
        </w:tc>
        <w:tc>
          <w:tcPr>
            <w:tcW w:w="1925" w:type="dxa"/>
          </w:tcPr>
          <w:p w14:paraId="50CCB2A3" w14:textId="0BB76A19" w:rsidR="00E077CB" w:rsidRDefault="00E077CB" w:rsidP="00E077CB">
            <w:pPr>
              <w:jc w:val="center"/>
              <w:rPr>
                <w:rFonts w:ascii="Times New Roman" w:hAnsi="Times New Roman" w:cs="Times New Roman"/>
              </w:rPr>
            </w:pPr>
            <w:r>
              <w:rPr>
                <w:rFonts w:ascii="Times New Roman" w:hAnsi="Times New Roman" w:cs="Times New Roman"/>
              </w:rPr>
              <w:t>1</w:t>
            </w:r>
          </w:p>
        </w:tc>
        <w:tc>
          <w:tcPr>
            <w:tcW w:w="1926" w:type="dxa"/>
          </w:tcPr>
          <w:p w14:paraId="57EDFF4A" w14:textId="1559EBF5" w:rsidR="00E077CB" w:rsidRDefault="00E077CB" w:rsidP="00E077CB">
            <w:pPr>
              <w:jc w:val="center"/>
              <w:rPr>
                <w:rFonts w:ascii="Times New Roman" w:hAnsi="Times New Roman" w:cs="Times New Roman"/>
              </w:rPr>
            </w:pPr>
            <w:r>
              <w:rPr>
                <w:rFonts w:ascii="Times New Roman" w:hAnsi="Times New Roman" w:cs="Times New Roman"/>
              </w:rPr>
              <w:t>-</w:t>
            </w:r>
          </w:p>
        </w:tc>
        <w:tc>
          <w:tcPr>
            <w:tcW w:w="1926" w:type="dxa"/>
          </w:tcPr>
          <w:p w14:paraId="60679F2F" w14:textId="4CF35266" w:rsidR="00E077CB" w:rsidRDefault="00F96D78" w:rsidP="00E077CB">
            <w:pPr>
              <w:jc w:val="center"/>
              <w:rPr>
                <w:rFonts w:ascii="Times New Roman" w:hAnsi="Times New Roman" w:cs="Times New Roman"/>
              </w:rPr>
            </w:pPr>
            <w:r>
              <w:rPr>
                <w:rFonts w:ascii="Times New Roman" w:hAnsi="Times New Roman" w:cs="Times New Roman"/>
              </w:rPr>
              <w:t>2</w:t>
            </w:r>
          </w:p>
        </w:tc>
        <w:tc>
          <w:tcPr>
            <w:tcW w:w="1926" w:type="dxa"/>
          </w:tcPr>
          <w:p w14:paraId="0252BE19" w14:textId="0896A8C1" w:rsidR="00E077CB" w:rsidRDefault="00060871" w:rsidP="00E077CB">
            <w:pPr>
              <w:jc w:val="center"/>
              <w:rPr>
                <w:rFonts w:ascii="Times New Roman" w:hAnsi="Times New Roman" w:cs="Times New Roman"/>
              </w:rPr>
            </w:pPr>
            <w:r>
              <w:rPr>
                <w:rFonts w:ascii="Times New Roman" w:hAnsi="Times New Roman" w:cs="Times New Roman"/>
              </w:rPr>
              <w:t>1356,90</w:t>
            </w:r>
          </w:p>
        </w:tc>
      </w:tr>
      <w:tr w:rsidR="00E077CB" w:rsidRPr="00F822A9" w14:paraId="37B3AF3C" w14:textId="77777777" w:rsidTr="00FA76AC">
        <w:tc>
          <w:tcPr>
            <w:tcW w:w="1925" w:type="dxa"/>
          </w:tcPr>
          <w:p w14:paraId="5D0246C4" w14:textId="499F03CF" w:rsidR="00E077CB" w:rsidRPr="00F822A9" w:rsidRDefault="00E077CB" w:rsidP="00E077CB">
            <w:pPr>
              <w:rPr>
                <w:rFonts w:ascii="Times New Roman" w:hAnsi="Times New Roman" w:cs="Times New Roman"/>
              </w:rPr>
            </w:pPr>
            <w:r w:rsidRPr="00F822A9">
              <w:rPr>
                <w:rFonts w:ascii="Times New Roman" w:hAnsi="Times New Roman" w:cs="Times New Roman"/>
              </w:rPr>
              <w:t>Aptarnaujantis personalas</w:t>
            </w:r>
          </w:p>
        </w:tc>
        <w:tc>
          <w:tcPr>
            <w:tcW w:w="1925" w:type="dxa"/>
          </w:tcPr>
          <w:p w14:paraId="3B61BF52" w14:textId="4ECD0F80" w:rsidR="00E077CB" w:rsidRPr="00F822A9" w:rsidRDefault="00E077CB" w:rsidP="00E077CB">
            <w:pPr>
              <w:jc w:val="center"/>
              <w:rPr>
                <w:rFonts w:ascii="Times New Roman" w:hAnsi="Times New Roman" w:cs="Times New Roman"/>
              </w:rPr>
            </w:pPr>
            <w:r>
              <w:rPr>
                <w:rFonts w:ascii="Times New Roman" w:hAnsi="Times New Roman" w:cs="Times New Roman"/>
              </w:rPr>
              <w:t>2</w:t>
            </w:r>
          </w:p>
        </w:tc>
        <w:tc>
          <w:tcPr>
            <w:tcW w:w="1926" w:type="dxa"/>
          </w:tcPr>
          <w:p w14:paraId="2FF578C5" w14:textId="2A0C3546" w:rsidR="00E077CB" w:rsidRPr="00F822A9" w:rsidRDefault="00E077CB" w:rsidP="00E077CB">
            <w:pPr>
              <w:jc w:val="center"/>
              <w:rPr>
                <w:rFonts w:ascii="Times New Roman" w:hAnsi="Times New Roman" w:cs="Times New Roman"/>
              </w:rPr>
            </w:pPr>
            <w:r>
              <w:rPr>
                <w:rFonts w:ascii="Times New Roman" w:hAnsi="Times New Roman" w:cs="Times New Roman"/>
              </w:rPr>
              <w:t>943,96</w:t>
            </w:r>
          </w:p>
        </w:tc>
        <w:tc>
          <w:tcPr>
            <w:tcW w:w="1926" w:type="dxa"/>
          </w:tcPr>
          <w:p w14:paraId="7726D815" w14:textId="35E71653" w:rsidR="00E077CB" w:rsidRPr="00F822A9" w:rsidRDefault="00E077CB" w:rsidP="00E077CB">
            <w:pPr>
              <w:jc w:val="center"/>
              <w:rPr>
                <w:rFonts w:ascii="Times New Roman" w:hAnsi="Times New Roman" w:cs="Times New Roman"/>
              </w:rPr>
            </w:pPr>
            <w:r>
              <w:rPr>
                <w:rFonts w:ascii="Times New Roman" w:hAnsi="Times New Roman" w:cs="Times New Roman"/>
              </w:rPr>
              <w:t>2</w:t>
            </w:r>
          </w:p>
        </w:tc>
        <w:tc>
          <w:tcPr>
            <w:tcW w:w="1926" w:type="dxa"/>
          </w:tcPr>
          <w:p w14:paraId="283C9883" w14:textId="4821EFC6" w:rsidR="00E077CB" w:rsidRPr="00F822A9" w:rsidRDefault="00F96D78" w:rsidP="00E077CB">
            <w:pPr>
              <w:jc w:val="center"/>
              <w:rPr>
                <w:rFonts w:ascii="Times New Roman" w:hAnsi="Times New Roman" w:cs="Times New Roman"/>
              </w:rPr>
            </w:pPr>
            <w:r>
              <w:rPr>
                <w:rFonts w:ascii="Times New Roman" w:hAnsi="Times New Roman" w:cs="Times New Roman"/>
              </w:rPr>
              <w:t>1038,00</w:t>
            </w:r>
          </w:p>
        </w:tc>
      </w:tr>
    </w:tbl>
    <w:p w14:paraId="67C22347" w14:textId="6AA02CA2" w:rsidR="00FA76AC" w:rsidRDefault="00FA76AC" w:rsidP="00FA76AC">
      <w:pPr>
        <w:jc w:val="center"/>
        <w:rPr>
          <w:rFonts w:ascii="Times New Roman" w:hAnsi="Times New Roman" w:cs="Times New Roman"/>
          <w:sz w:val="28"/>
          <w:szCs w:val="28"/>
        </w:rPr>
      </w:pPr>
    </w:p>
    <w:p w14:paraId="1DDD31F9" w14:textId="7FD1FD15" w:rsidR="00F822A9" w:rsidRPr="00FA76AC" w:rsidRDefault="00F822A9" w:rsidP="00F822A9">
      <w:pPr>
        <w:jc w:val="both"/>
        <w:rPr>
          <w:rFonts w:ascii="Times New Roman" w:hAnsi="Times New Roman" w:cs="Times New Roman"/>
          <w:sz w:val="28"/>
          <w:szCs w:val="28"/>
        </w:rPr>
      </w:pPr>
      <w:r>
        <w:t>* Vadovaujantis Lietuvos Respublikos Vyriausybės 2003 m. balandžio 18 d. nutarimu Nr. 480 patvirtintu „Bendrųjų reikalavimų valstybės ir savivaldybių institucijų ir įstaigų interneto svetainėms aprašo“ 2009 m. balandžio 15 d. Nr. 312 pakeitimu, III skyriaus 15 punktu, darbuotojo, kuris vienintelis įstaigoje eina atitinkamas pareigas (užima atitinkamą pareigybę), praėjusių metų vidutinis mėnesinis bruto darbo užmokestis ir einamųjų metų praėjusio ketvirčio vidutinis mėnesinis bruto darbo užmokestis pateikiamas tik gavus jo sutikimą.</w:t>
      </w:r>
      <w:bookmarkStart w:id="0" w:name="_GoBack"/>
      <w:bookmarkEnd w:id="0"/>
    </w:p>
    <w:sectPr w:rsidR="00F822A9" w:rsidRPr="00FA76AC">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BA"/>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0D3B"/>
    <w:rsid w:val="00060871"/>
    <w:rsid w:val="000C6011"/>
    <w:rsid w:val="000E247C"/>
    <w:rsid w:val="00262926"/>
    <w:rsid w:val="004D7A00"/>
    <w:rsid w:val="00536DA1"/>
    <w:rsid w:val="00677F16"/>
    <w:rsid w:val="008063ED"/>
    <w:rsid w:val="00A22F71"/>
    <w:rsid w:val="00BA7B22"/>
    <w:rsid w:val="00BC5D07"/>
    <w:rsid w:val="00CA3221"/>
    <w:rsid w:val="00D118DE"/>
    <w:rsid w:val="00DD5B55"/>
    <w:rsid w:val="00E077CB"/>
    <w:rsid w:val="00F822A9"/>
    <w:rsid w:val="00F96D78"/>
    <w:rsid w:val="00FA0D3B"/>
    <w:rsid w:val="00FA76A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8F4AC8"/>
  <w15:chartTrackingRefBased/>
  <w15:docId w15:val="{0AD75ECF-6D87-476A-BDA0-08EF734CD7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uiPriority w:val="39"/>
    <w:rsid w:val="00FA76A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1</Pages>
  <Words>158</Words>
  <Characters>903</Characters>
  <Application>Microsoft Office Word</Application>
  <DocSecurity>0</DocSecurity>
  <Lines>7</Lines>
  <Paragraphs>2</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Kristina Limontienė</dc:creator>
  <cp:keywords/>
  <dc:description/>
  <cp:lastModifiedBy>PavasarisM</cp:lastModifiedBy>
  <cp:revision>4</cp:revision>
  <dcterms:created xsi:type="dcterms:W3CDTF">2026-01-20T15:39:00Z</dcterms:created>
  <dcterms:modified xsi:type="dcterms:W3CDTF">2026-01-20T16:04:00Z</dcterms:modified>
</cp:coreProperties>
</file>